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CB568" w14:textId="15916706" w:rsidR="00192F3E" w:rsidRDefault="00192F3E" w:rsidP="00192F3E">
      <w:pPr>
        <w:jc w:val="center"/>
        <w:rPr>
          <w:bCs/>
          <w:sz w:val="22"/>
          <w:szCs w:val="22"/>
        </w:rPr>
      </w:pPr>
      <w:r w:rsidRPr="00385793">
        <w:rPr>
          <w:b/>
          <w:bCs/>
          <w:sz w:val="22"/>
          <w:szCs w:val="22"/>
        </w:rPr>
        <w:t>Table 5.2</w:t>
      </w:r>
      <w:r w:rsidRPr="00385793">
        <w:rPr>
          <w:bCs/>
          <w:sz w:val="22"/>
          <w:szCs w:val="22"/>
        </w:rPr>
        <w:t xml:space="preserve"> </w:t>
      </w:r>
      <w:r w:rsidR="008E26A3" w:rsidRPr="00345AFD">
        <w:rPr>
          <w:sz w:val="22"/>
          <w:szCs w:val="22"/>
          <w:lang w:val="sr-Latn-RS"/>
        </w:rPr>
        <w:t>Course Syllabus</w:t>
      </w:r>
    </w:p>
    <w:p w14:paraId="45FCA0ED" w14:textId="77777777" w:rsidR="00385793" w:rsidRPr="00385793" w:rsidRDefault="00385793" w:rsidP="00192F3E">
      <w:pPr>
        <w:jc w:val="center"/>
        <w:rPr>
          <w:bCs/>
          <w:sz w:val="22"/>
          <w:szCs w:val="22"/>
        </w:rPr>
      </w:pPr>
    </w:p>
    <w:tbl>
      <w:tblPr>
        <w:tblW w:w="5019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4685"/>
        <w:gridCol w:w="1714"/>
        <w:gridCol w:w="858"/>
        <w:gridCol w:w="1276"/>
        <w:gridCol w:w="1957"/>
      </w:tblGrid>
      <w:tr w:rsidR="00641FAC" w:rsidRPr="00664504" w14:paraId="07FAEBDF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58E2A0" w14:textId="36E368AE" w:rsidR="00641FAC" w:rsidRPr="00664504" w:rsidRDefault="008E26A3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Study Programme: Economics and Management</w:t>
            </w:r>
          </w:p>
        </w:tc>
      </w:tr>
      <w:tr w:rsidR="00641FAC" w:rsidRPr="00664504" w14:paraId="2A1E29DF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377206" w14:textId="038623DB" w:rsidR="00641FAC" w:rsidRPr="00664504" w:rsidRDefault="008E26A3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Course Title: </w:t>
            </w:r>
            <w:r w:rsidR="00A63A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Financing of Development Projects</w:t>
            </w:r>
          </w:p>
        </w:tc>
      </w:tr>
      <w:tr w:rsidR="00641FAC" w:rsidRPr="00664504" w14:paraId="42B76805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3913BF" w14:textId="008C3945" w:rsidR="00641FAC" w:rsidRPr="00843A94" w:rsidRDefault="00B97188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Lecturer</w:t>
            </w:r>
            <w:r w:rsidR="00674A82" w:rsidRPr="006645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(s):</w:t>
            </w:r>
            <w:r w:rsidR="00192F3E" w:rsidRPr="006645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D2AC2" w:rsidRPr="008E26A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Igor</w:t>
            </w:r>
            <w:r w:rsidR="00843A94" w:rsidRPr="008E26A3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Mladenović</w:t>
            </w:r>
            <w:r w:rsidR="008E26A3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, PhD</w:t>
            </w:r>
            <w:r w:rsidR="00FF2EF4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; Nikola Pejović, Miloš Ilić, PhD</w:t>
            </w:r>
          </w:p>
        </w:tc>
      </w:tr>
      <w:tr w:rsidR="00641FAC" w:rsidRPr="00664504" w14:paraId="53BAF10A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1E554C" w14:textId="4FAA52A4" w:rsidR="00641FAC" w:rsidRPr="00664504" w:rsidRDefault="004A07E5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912E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Status of the Course</w:t>
            </w: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345AFD">
              <w:rPr>
                <w:rFonts w:ascii="Times New Roman" w:hAnsi="Times New Roman" w:cs="Times New Roman"/>
                <w:sz w:val="20"/>
                <w:szCs w:val="20"/>
              </w:rPr>
              <w:t>Compulsory/Elective</w:t>
            </w:r>
          </w:p>
        </w:tc>
      </w:tr>
      <w:tr w:rsidR="00641FAC" w:rsidRPr="00664504" w14:paraId="2558B26D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BE01D2" w14:textId="17E3A87E" w:rsidR="00641FAC" w:rsidRPr="00664504" w:rsidRDefault="00674A82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Number of ECTS credits: </w:t>
            </w:r>
            <w:r w:rsidR="00843A94" w:rsidRPr="004A07E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</w:tr>
      <w:tr w:rsidR="00641FAC" w:rsidRPr="00664504" w14:paraId="647A9DF9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C1D0F8" w14:textId="71F660D1" w:rsidR="00641FAC" w:rsidRPr="00664504" w:rsidRDefault="004A07E5" w:rsidP="00220D99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Prerequisites:</w:t>
            </w:r>
          </w:p>
        </w:tc>
      </w:tr>
      <w:tr w:rsidR="00641FAC" w:rsidRPr="00664504" w14:paraId="6C13D270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51985B" w14:textId="77777777" w:rsidR="0082484F" w:rsidRPr="00443D85" w:rsidRDefault="0082484F" w:rsidP="0082484F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  <w:lang w:val="en-GB"/>
              </w:rPr>
            </w:pPr>
            <w:r w:rsidRPr="00443D85">
              <w:rPr>
                <w:b/>
                <w:bCs/>
                <w:sz w:val="20"/>
                <w:szCs w:val="20"/>
                <w:lang w:val="en-GB"/>
              </w:rPr>
              <w:t>Course Objectives</w:t>
            </w:r>
          </w:p>
          <w:p w14:paraId="1FC49558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Acquiring the knowledge and skills necessary to understand the role of financing development projects in fostering economic growth, economic development, and improving the economic performance of countries;</w:t>
            </w:r>
          </w:p>
          <w:p w14:paraId="53A22171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Building the competences necessary to understand the importance of physical capital, investment, and accumulation in the process of economic development;</w:t>
            </w:r>
          </w:p>
          <w:p w14:paraId="0DE9C90A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Developing the ability to analyse domestic savings as a source of financing economic development, as well as the limitations and possibilities of their mobilisation;</w:t>
            </w:r>
          </w:p>
          <w:p w14:paraId="5CD24811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Enabling students to identify, analyse, and critically assess external sources of financing for development projects, including foreign direct investment, loans, grants, and funds provided by international financial institutions;</w:t>
            </w:r>
          </w:p>
          <w:p w14:paraId="0A23A04D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Developing knowledge of the process of preparing and evaluating development projects through socio-economic analysis, financial analysis, socio-economic cost-benefit analysis, and feasibility analysis;</w:t>
            </w:r>
          </w:p>
          <w:p w14:paraId="13C96193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Enabling students to apply the basic methods and criteria for the evaluation of development projects, including cost-benefit analysis, the selection of the discount rate, financial sustainability analysis, risk analysis, and sensitivity analysis;</w:t>
            </w:r>
          </w:p>
          <w:p w14:paraId="2FB0EF56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Developing analytical abilities for assessing the justification, sustainability, and development effects of investment projects in different sectors of the economy;</w:t>
            </w:r>
          </w:p>
          <w:p w14:paraId="31DA9328" w14:textId="77777777" w:rsidR="00A63AA9" w:rsidRPr="00A63AA9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Enabling students to apply the acquired knowledge in decision-making on the selection, financing, and evaluation of development projects in the contemporary national and international economic environment;</w:t>
            </w:r>
          </w:p>
          <w:p w14:paraId="7C7693DF" w14:textId="294C2200" w:rsidR="00BA156B" w:rsidRPr="00664504" w:rsidRDefault="00A63AA9" w:rsidP="00A63AA9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67"/>
              </w:tabs>
              <w:spacing w:before="60" w:after="60"/>
              <w:jc w:val="both"/>
              <w:rPr>
                <w:sz w:val="20"/>
                <w:szCs w:val="20"/>
                <w:lang w:val="en-GB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:lang w:val="en-GB"/>
                <w14:ligatures w14:val="standardContextual"/>
              </w:rPr>
              <w:t>Developing critical thinking, a responsible approach, and an understanding of the importance of economic, social, and sustainability aspects in the financing and evaluation of development projects.</w:t>
            </w:r>
          </w:p>
        </w:tc>
      </w:tr>
      <w:tr w:rsidR="00641FAC" w:rsidRPr="00664504" w14:paraId="69389F00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20FD3B" w14:textId="77777777" w:rsidR="0082484F" w:rsidRPr="00443D85" w:rsidRDefault="0082484F" w:rsidP="0082484F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  <w:lang w:val="en-GB"/>
              </w:rPr>
            </w:pPr>
            <w:r w:rsidRPr="00443D85">
              <w:rPr>
                <w:b/>
                <w:bCs/>
                <w:sz w:val="20"/>
                <w:szCs w:val="20"/>
                <w:lang w:val="en-GB"/>
              </w:rPr>
              <w:t>Learning Outcomes</w:t>
            </w:r>
          </w:p>
          <w:p w14:paraId="6CDB9362" w14:textId="77777777" w:rsidR="00E05572" w:rsidRPr="00E05572" w:rsidRDefault="00E05572" w:rsidP="00E055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E0557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To enable students to:</w:t>
            </w:r>
          </w:p>
          <w:p w14:paraId="7B68FAC5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(LO1) understands and critically interprets the key economic concepts, principles, and mechanisms of financing development projects;</w:t>
            </w:r>
          </w:p>
          <w:p w14:paraId="0569645C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(LO2) analyses economic growth and economic development as the economic framework for understanding the role and significance of development projects;</w:t>
            </w:r>
          </w:p>
          <w:p w14:paraId="373BDC96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(LO3) examines the role of physical capital, investment, and accumulation in the process of economic development and in improving the economic performance of countries;</w:t>
            </w:r>
          </w:p>
          <w:p w14:paraId="0E8A450E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(LO4) distinguishes, analyses, and critically evaluates domestic and external sources of financing for development projects;</w:t>
            </w:r>
          </w:p>
          <w:p w14:paraId="6987E667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(LO5) understands and applies the basic elements of socio-economic analysis, feasibility analysis, financial analysis, and socio-economic cost-benefit analysis of development projects;</w:t>
            </w:r>
          </w:p>
          <w:p w14:paraId="1D9EDFBA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(LO6) identifies, structures, and evaluates the relevant costs and benefits of development projects in the process of their evaluation;</w:t>
            </w:r>
          </w:p>
          <w:p w14:paraId="72F9A208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(LO7) distinguishes and applies the basic criteria and methods for the evaluation of development projects, including cost-benefit analysis, net present value, internal rate of return, and payback period;</w:t>
            </w:r>
          </w:p>
          <w:p w14:paraId="6DCA0756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(LO8) assesses the financial sustainability, economic justification, and development effects of projects on the basis of relevant analytical indicators;</w:t>
            </w:r>
          </w:p>
          <w:p w14:paraId="7A8866F3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(LO9) identifies and assesses risks and uncertainties in the financing and evaluation of development projects through the application of risk analysis and sensitivity analysis;</w:t>
            </w:r>
          </w:p>
          <w:p w14:paraId="5DE26A18" w14:textId="77777777" w:rsidR="00A63AA9" w:rsidRPr="00A63AA9" w:rsidRDefault="00A63AA9" w:rsidP="00A63AA9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(LO10) applies the acquired knowledge and analytical tools to the analysis of real cases and the solution of practical problems in the field of financing and evaluation of development projects;</w:t>
            </w:r>
          </w:p>
          <w:p w14:paraId="2C94F2F0" w14:textId="0227CCE2" w:rsidR="00AA70D2" w:rsidRPr="00AA70D2" w:rsidRDefault="00A63AA9" w:rsidP="00AA70D2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sz w:val="20"/>
                <w:szCs w:val="20"/>
                <w:lang w:val="en-GB"/>
              </w:rPr>
            </w:pPr>
            <w:r w:rsidRPr="00A63AA9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(LO11) formulates well-founded conclusions and recommendations regarding the selection, financing, and assessment of the acceptability of development projects, taking into account the economic, social, and sustainability aspects of development.</w:t>
            </w:r>
          </w:p>
        </w:tc>
      </w:tr>
      <w:tr w:rsidR="00AA70D2" w:rsidRPr="00664504" w14:paraId="72E8783B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66F636" w14:textId="77777777" w:rsidR="0082484F" w:rsidRPr="00443D85" w:rsidRDefault="0082484F" w:rsidP="0082484F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  <w:lang w:val="en-GB"/>
              </w:rPr>
            </w:pPr>
            <w:r w:rsidRPr="00443D85">
              <w:rPr>
                <w:b/>
                <w:bCs/>
                <w:sz w:val="20"/>
                <w:szCs w:val="20"/>
                <w:lang w:val="en-GB"/>
              </w:rPr>
              <w:t>Course Content</w:t>
            </w:r>
          </w:p>
          <w:p w14:paraId="1A004B30" w14:textId="77777777" w:rsidR="0082484F" w:rsidRPr="00FC606E" w:rsidRDefault="0082484F" w:rsidP="0082484F">
            <w:pPr>
              <w:tabs>
                <w:tab w:val="left" w:pos="567"/>
              </w:tabs>
              <w:spacing w:before="60" w:after="60"/>
              <w:rPr>
                <w:bCs/>
                <w:i/>
                <w:iCs/>
                <w:sz w:val="20"/>
                <w:szCs w:val="20"/>
                <w:lang w:val="en-GB"/>
              </w:rPr>
            </w:pPr>
            <w:r w:rsidRPr="00FC606E">
              <w:rPr>
                <w:bCs/>
                <w:i/>
                <w:iCs/>
                <w:sz w:val="20"/>
                <w:szCs w:val="20"/>
                <w:lang w:val="en-GB"/>
              </w:rPr>
              <w:t>Theoretical Classes</w:t>
            </w:r>
          </w:p>
          <w:p w14:paraId="02D35FCC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Economic growth and economic development: concept, indicators, and significance;</w:t>
            </w:r>
          </w:p>
          <w:p w14:paraId="020ECA9D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Physical capital, investment, and accumulation as factors of economic development;</w:t>
            </w:r>
          </w:p>
          <w:p w14:paraId="0C7F90AE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Financing economic development through domestic savings;</w:t>
            </w:r>
          </w:p>
          <w:p w14:paraId="14DE0AB2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External sources of financing for development projects: foreign direct investment, loans, grants, and funds provided by international financial institutions;</w:t>
            </w:r>
          </w:p>
          <w:p w14:paraId="254D1651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lastRenderedPageBreak/>
              <w:t>Development projects: concept, significance, and the basic stages of project preparation;</w:t>
            </w:r>
          </w:p>
          <w:p w14:paraId="195DE5EF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Socio-economic analysis and the definition of project objectives and time horizon;</w:t>
            </w:r>
          </w:p>
          <w:p w14:paraId="424AAE2F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Feasibility analysis: market, technological, locational, human resource, and environmental aspects;</w:t>
            </w:r>
          </w:p>
          <w:p w14:paraId="460908EE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Financial analysis: capital investment, sources of finance, revenues, costs, financial sustainability, and financial appraisal;</w:t>
            </w:r>
          </w:p>
          <w:p w14:paraId="63A873B7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Socio-economic cost-benefit analysis of development projects;</w:t>
            </w:r>
          </w:p>
          <w:p w14:paraId="506C2AD7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Methods for the evaluation of development projects: cost-benefit analysis, net present value, internal rate of return, and payback period;</w:t>
            </w:r>
          </w:p>
          <w:p w14:paraId="60B46181" w14:textId="77777777" w:rsidR="00AA70D2" w:rsidRPr="00AA70D2" w:rsidRDefault="00AA70D2" w:rsidP="00AA70D2">
            <w:pPr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ESG criteria and sustainable finance standards in the evaluation of development projects;</w:t>
            </w:r>
          </w:p>
          <w:p w14:paraId="0BD6246C" w14:textId="77777777" w:rsidR="00AA70D2" w:rsidRPr="00AA70D2" w:rsidRDefault="00AA70D2" w:rsidP="00AA70D2">
            <w:pPr>
              <w:numPr>
                <w:ilvl w:val="0"/>
                <w:numId w:val="5"/>
              </w:numPr>
              <w:tabs>
                <w:tab w:val="left" w:pos="567"/>
              </w:tabs>
              <w:spacing w:before="60" w:after="60"/>
              <w:jc w:val="both"/>
              <w:rPr>
                <w:i/>
                <w:sz w:val="20"/>
                <w:szCs w:val="20"/>
                <w:lang w:val="en-GB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Decision-making on the acceptability and selection of a development project.</w:t>
            </w:r>
          </w:p>
          <w:p w14:paraId="2F99D995" w14:textId="77777777" w:rsidR="0082484F" w:rsidRPr="00FC606E" w:rsidRDefault="0082484F" w:rsidP="0082484F">
            <w:pPr>
              <w:tabs>
                <w:tab w:val="left" w:pos="567"/>
              </w:tabs>
              <w:spacing w:before="60" w:after="60"/>
              <w:jc w:val="both"/>
              <w:rPr>
                <w:i/>
                <w:iCs/>
                <w:sz w:val="20"/>
                <w:szCs w:val="20"/>
                <w:lang w:val="en-GB"/>
              </w:rPr>
            </w:pPr>
            <w:r w:rsidRPr="00FC606E">
              <w:rPr>
                <w:i/>
                <w:iCs/>
                <w:sz w:val="20"/>
                <w:szCs w:val="20"/>
                <w:lang w:val="en-GB"/>
              </w:rPr>
              <w:t xml:space="preserve">Practical </w:t>
            </w:r>
            <w:r w:rsidRPr="00FC606E">
              <w:rPr>
                <w:bCs/>
                <w:i/>
                <w:iCs/>
                <w:sz w:val="20"/>
                <w:szCs w:val="20"/>
                <w:lang w:val="en-GB"/>
              </w:rPr>
              <w:t>Classes - Tutorials</w:t>
            </w:r>
          </w:p>
          <w:p w14:paraId="33698A39" w14:textId="4B92AD1A" w:rsidR="00AA70D2" w:rsidRPr="00664504" w:rsidRDefault="00AA70D2" w:rsidP="00AA70D2">
            <w:pPr>
              <w:tabs>
                <w:tab w:val="left" w:pos="567"/>
              </w:tabs>
              <w:spacing w:before="60" w:after="60"/>
              <w:rPr>
                <w:b/>
                <w:bCs/>
                <w:sz w:val="20"/>
                <w:szCs w:val="20"/>
                <w:lang w:val="en-GB"/>
              </w:rPr>
            </w:pPr>
            <w:r w:rsidRPr="00D90B4B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Discussions, interactive class participation, case study analysis, and solving tasks and practical problems in the field of financing development projects; exercises in identifying and analysing sources of financing for development projects, as well as in analysing the key elements of socio-economic analysis, feasibility analysis, financial analysis, and socio-economic cost-benefit analysis; simulations of decision-making on the selection and acceptability of a project based on the results of financial analysis, risk analysis, sensitivity analysis, and ESG criteria; analysis of the effects of the implementation of development projects; preparation of seminar papers, project assignments, and presentations.</w:t>
            </w:r>
          </w:p>
        </w:tc>
      </w:tr>
      <w:tr w:rsidR="00641FAC" w:rsidRPr="00422867" w14:paraId="2BC51204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53D51B" w14:textId="6EBC194E" w:rsidR="00641FAC" w:rsidRPr="00A63AA9" w:rsidRDefault="008A4D74" w:rsidP="00422867">
            <w:pPr>
              <w:pStyle w:val="Body"/>
              <w:tabs>
                <w:tab w:val="left" w:pos="567"/>
              </w:tabs>
              <w:spacing w:before="20" w:after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A63A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Literature</w:t>
            </w:r>
          </w:p>
          <w:p w14:paraId="64454C18" w14:textId="48B957CA" w:rsidR="00422867" w:rsidRDefault="00422867" w:rsidP="00AA70D2">
            <w:pPr>
              <w:pStyle w:val="NormalWeb"/>
              <w:spacing w:before="20" w:beforeAutospacing="0" w:after="20" w:afterAutospacing="0"/>
              <w:jc w:val="both"/>
              <w:rPr>
                <w:bCs/>
                <w:sz w:val="20"/>
                <w:szCs w:val="20"/>
                <w:lang w:val="en-GB"/>
              </w:rPr>
            </w:pPr>
            <w:r w:rsidRPr="00422867">
              <w:rPr>
                <w:bCs/>
                <w:sz w:val="20"/>
                <w:szCs w:val="20"/>
                <w:lang w:val="en-GB"/>
              </w:rPr>
              <w:t>Required:</w:t>
            </w:r>
          </w:p>
          <w:p w14:paraId="3A126650" w14:textId="1B201A4D" w:rsidR="00D607D8" w:rsidRPr="00422867" w:rsidRDefault="00D607D8" w:rsidP="00AA70D2">
            <w:pPr>
              <w:pStyle w:val="NormalWeb"/>
              <w:spacing w:before="20" w:beforeAutospacing="0" w:after="20" w:afterAutospacing="0"/>
              <w:jc w:val="both"/>
              <w:rPr>
                <w:bCs/>
                <w:sz w:val="20"/>
                <w:szCs w:val="20"/>
                <w:lang w:val="en-GB"/>
              </w:rPr>
            </w:pPr>
            <w:r w:rsidRPr="00D607D8">
              <w:rPr>
                <w:bCs/>
                <w:sz w:val="20"/>
                <w:szCs w:val="20"/>
              </w:rPr>
              <w:t>Independent Evaluation Group. (2010). </w:t>
            </w:r>
            <w:r w:rsidRPr="00D607D8">
              <w:rPr>
                <w:bCs/>
                <w:i/>
                <w:iCs/>
                <w:sz w:val="20"/>
                <w:szCs w:val="20"/>
              </w:rPr>
              <w:t>Cost-benefit analysis in World Bank projects</w:t>
            </w:r>
            <w:r w:rsidRPr="00D607D8">
              <w:rPr>
                <w:bCs/>
                <w:sz w:val="20"/>
                <w:szCs w:val="20"/>
              </w:rPr>
              <w:t>. World Bank. </w:t>
            </w:r>
            <w:hyperlink r:id="rId8" w:tgtFrame="_blank" w:history="1">
              <w:r w:rsidRPr="00D607D8">
                <w:rPr>
                  <w:rStyle w:val="Hyperlink"/>
                  <w:bCs/>
                  <w:sz w:val="20"/>
                  <w:szCs w:val="20"/>
                  <w:u w:val="none"/>
                </w:rPr>
                <w:t>https://ieg.worldbankgroup.org/sites/default/files/Data/Evaluation/files/cba_full_report1.pdf</w:t>
              </w:r>
            </w:hyperlink>
          </w:p>
          <w:p w14:paraId="21CE711B" w14:textId="77777777" w:rsidR="00D90B4B" w:rsidRPr="00D90B4B" w:rsidRDefault="00D90B4B" w:rsidP="00AA70D2">
            <w:pPr>
              <w:pStyle w:val="NormalWeb"/>
              <w:spacing w:before="20" w:beforeAutospacing="0" w:after="20" w:afterAutospacing="0"/>
              <w:jc w:val="both"/>
              <w:rPr>
                <w:bCs/>
                <w:sz w:val="20"/>
                <w:szCs w:val="20"/>
                <w:lang w:val="en-GB"/>
              </w:rPr>
            </w:pPr>
            <w:r w:rsidRPr="00D90B4B">
              <w:rPr>
                <w:bCs/>
                <w:sz w:val="20"/>
                <w:szCs w:val="20"/>
                <w:lang w:val="en-GB"/>
              </w:rPr>
              <w:t>Cvetanović, S., Mladenović, I. (2015). Economics of Capital and Development Finance. Niš: Author’s edition.</w:t>
            </w:r>
          </w:p>
          <w:p w14:paraId="152543A8" w14:textId="34E20224" w:rsidR="00422867" w:rsidRPr="00422867" w:rsidRDefault="00D90B4B" w:rsidP="00AA70D2">
            <w:pPr>
              <w:pStyle w:val="NormalWeb"/>
              <w:spacing w:before="20" w:beforeAutospacing="0" w:after="20" w:afterAutospacing="0"/>
              <w:jc w:val="both"/>
              <w:rPr>
                <w:bCs/>
                <w:sz w:val="20"/>
                <w:szCs w:val="20"/>
                <w:lang w:val="en-GB"/>
              </w:rPr>
            </w:pPr>
            <w:r w:rsidRPr="00D90B4B">
              <w:rPr>
                <w:bCs/>
                <w:sz w:val="20"/>
                <w:szCs w:val="20"/>
                <w:lang w:val="en-GB"/>
              </w:rPr>
              <w:t>.</w:t>
            </w:r>
            <w:r w:rsidR="00422867" w:rsidRPr="00422867">
              <w:rPr>
                <w:bCs/>
                <w:sz w:val="20"/>
                <w:szCs w:val="20"/>
                <w:lang w:val="en-GB"/>
              </w:rPr>
              <w:t>Supplementary:</w:t>
            </w:r>
          </w:p>
          <w:p w14:paraId="7CE9ADFF" w14:textId="0C88630B" w:rsidR="00BA156B" w:rsidRPr="00664504" w:rsidRDefault="00AA70D2" w:rsidP="00422867">
            <w:pPr>
              <w:pStyle w:val="NormalWeb"/>
              <w:spacing w:before="20" w:beforeAutospacing="0" w:after="20" w:afterAutospacing="0"/>
              <w:jc w:val="both"/>
              <w:rPr>
                <w:bCs/>
                <w:sz w:val="20"/>
                <w:szCs w:val="20"/>
                <w:lang w:val="en-GB"/>
              </w:rPr>
            </w:pPr>
            <w:r w:rsidRPr="00AA70D2">
              <w:rPr>
                <w:bCs/>
                <w:sz w:val="20"/>
                <w:szCs w:val="20"/>
                <w:lang w:val="en-GB"/>
              </w:rPr>
              <w:t xml:space="preserve">Mihić, M., Petrović, D., Obradović, V., Todorović, M. (2017). Cost-Benefit Analysis. Belgrade: Faculty of Organizational Sciences </w:t>
            </w:r>
          </w:p>
        </w:tc>
      </w:tr>
      <w:tr w:rsidR="0082484F" w:rsidRPr="00664504" w14:paraId="6BFEA260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50F01B" w14:textId="433BB35A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Contact Hours</w:t>
            </w:r>
          </w:p>
        </w:tc>
        <w:tc>
          <w:tcPr>
            <w:tcW w:w="12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180EAE" w14:textId="47299AAF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Theoretical Classes: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54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F7FF01" w14:textId="3EDBE371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Practical Classes: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1</w:t>
            </w:r>
          </w:p>
        </w:tc>
      </w:tr>
      <w:tr w:rsidR="0082484F" w:rsidRPr="005C0268" w14:paraId="313E7942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A4D738" w14:textId="77777777" w:rsidR="0082484F" w:rsidRPr="00443D85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Teaching Methods</w:t>
            </w:r>
          </w:p>
          <w:p w14:paraId="1B7BE0B5" w14:textId="77777777" w:rsidR="0082484F" w:rsidRPr="00AA70D2" w:rsidRDefault="0082484F" w:rsidP="0082484F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(M1) Monologic method (ex cathedra lectures) – presentation of the main issues within the above-mentioned topics, including familiarising students with the basic objectives of studying the subject matter, explaining the key problems, and introducing the typical questions that may appear in the exam;</w:t>
            </w:r>
          </w:p>
          <w:p w14:paraId="7A684476" w14:textId="77777777" w:rsidR="0082484F" w:rsidRPr="00AA70D2" w:rsidRDefault="0082484F" w:rsidP="0082484F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(M2) Dialogic method (class discussion) – discussion of the presented issues, consideration of possible solutions to individual cases, and interpretation of the results obtained;</w:t>
            </w:r>
          </w:p>
          <w:p w14:paraId="0D17695E" w14:textId="77777777" w:rsidR="0082484F" w:rsidRPr="00AA70D2" w:rsidRDefault="0082484F" w:rsidP="0082484F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(M3) Demonstration method – lectures supported by presentations;</w:t>
            </w:r>
          </w:p>
          <w:p w14:paraId="5631F06C" w14:textId="77777777" w:rsidR="0082484F" w:rsidRPr="00AA70D2" w:rsidRDefault="0082484F" w:rsidP="0082484F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(M4) Research method – seminar papers and research assignments;</w:t>
            </w:r>
          </w:p>
          <w:p w14:paraId="54E13EB1" w14:textId="77777777" w:rsidR="0082484F" w:rsidRPr="00AA70D2" w:rsidRDefault="0082484F" w:rsidP="0082484F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(M5) Problem-solving method – solving specific problems;</w:t>
            </w:r>
          </w:p>
          <w:p w14:paraId="21641CB7" w14:textId="77777777" w:rsidR="0082484F" w:rsidRDefault="0082484F" w:rsidP="0082484F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(M6) Case study method – analysis of cases with the aim of linking the elaborated concepts, methods, and techniques with real-world problems;</w:t>
            </w:r>
          </w:p>
          <w:p w14:paraId="6F29A4E2" w14:textId="71D20704" w:rsidR="0082484F" w:rsidRPr="00AA70D2" w:rsidRDefault="0082484F" w:rsidP="0082484F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</w:pPr>
            <w:r w:rsidRPr="00AA70D2">
              <w:rPr>
                <w:rFonts w:eastAsia="Aptos"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(M7) Innovative pedagogical methods – group work (role-playing decision-makers), hybrid learning through digital technologies and the internet, and guest lectures delivered by verified professionals.</w:t>
            </w:r>
          </w:p>
          <w:p w14:paraId="15E7FBDB" w14:textId="592EB02D" w:rsidR="0082484F" w:rsidRPr="00B437B2" w:rsidRDefault="0082484F" w:rsidP="0082484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i/>
                <w:iCs/>
                <w:sz w:val="20"/>
                <w:szCs w:val="20"/>
                <w:lang w:val="sr-Cyrl-RS"/>
              </w:rPr>
            </w:pPr>
            <w:r w:rsidRPr="00B437B2">
              <w:rPr>
                <w:rFonts w:eastAsia="Aptos"/>
                <w:i/>
                <w:iCs/>
                <w:kern w:val="2"/>
                <w:sz w:val="20"/>
                <w:szCs w:val="20"/>
                <w:bdr w:val="none" w:sz="0" w:space="0" w:color="auto"/>
                <w14:ligatures w14:val="standardContextual"/>
              </w:rPr>
              <w:t>Alignment of Outcomes, Teaching Methods, and Assessment Methods</w:t>
            </w:r>
          </w:p>
          <w:tbl>
            <w:tblPr>
              <w:tblStyle w:val="TableGrid"/>
              <w:tblW w:w="10095" w:type="dxa"/>
              <w:tblLook w:val="04A0" w:firstRow="1" w:lastRow="0" w:firstColumn="1" w:lastColumn="0" w:noHBand="0" w:noVBand="1"/>
            </w:tblPr>
            <w:tblGrid>
              <w:gridCol w:w="1222"/>
              <w:gridCol w:w="3003"/>
              <w:gridCol w:w="5870"/>
            </w:tblGrid>
            <w:tr w:rsidR="0082484F" w14:paraId="611FE602" w14:textId="77777777" w:rsidTr="00A71F10">
              <w:trPr>
                <w:trHeight w:val="255"/>
              </w:trPr>
              <w:tc>
                <w:tcPr>
                  <w:tcW w:w="1222" w:type="dxa"/>
                </w:tcPr>
                <w:p w14:paraId="7A5951AE" w14:textId="16323DFA" w:rsidR="0082484F" w:rsidRPr="00FD57E4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D57E4">
                    <w:rPr>
                      <w:rFonts w:ascii="Times New Roman" w:hAnsi="Times New Roman"/>
                      <w:sz w:val="20"/>
                      <w:szCs w:val="20"/>
                    </w:rPr>
                    <w:t>Outcomes</w:t>
                  </w:r>
                </w:p>
              </w:tc>
              <w:tc>
                <w:tcPr>
                  <w:tcW w:w="3003" w:type="dxa"/>
                </w:tcPr>
                <w:p w14:paraId="4F9F8B5A" w14:textId="60EEF384" w:rsidR="0082484F" w:rsidRPr="00FD57E4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FD57E4">
                    <w:rPr>
                      <w:rFonts w:ascii="Times New Roman" w:hAnsi="Times New Roman"/>
                      <w:sz w:val="20"/>
                      <w:szCs w:val="20"/>
                    </w:rPr>
                    <w:t>Teaching Methods</w:t>
                  </w:r>
                </w:p>
              </w:tc>
              <w:tc>
                <w:tcPr>
                  <w:tcW w:w="5870" w:type="dxa"/>
                </w:tcPr>
                <w:p w14:paraId="36B1E160" w14:textId="6C7F4BE8" w:rsidR="0082484F" w:rsidRPr="00FD57E4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FD57E4">
                    <w:rPr>
                      <w:rFonts w:ascii="Times New Roman" w:hAnsi="Times New Roman"/>
                      <w:sz w:val="20"/>
                      <w:szCs w:val="20"/>
                    </w:rPr>
                    <w:t>Assessment Methods</w:t>
                  </w:r>
                </w:p>
              </w:tc>
            </w:tr>
            <w:tr w:rsidR="0082484F" w:rsidRPr="005C0268" w14:paraId="340A8C0E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1FC7B52B" w14:textId="3C128A6B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1</w:t>
                  </w:r>
                </w:p>
              </w:tc>
              <w:tc>
                <w:tcPr>
                  <w:tcW w:w="3003" w:type="dxa"/>
                </w:tcPr>
                <w:p w14:paraId="4B7DEF50" w14:textId="59602657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М3</w:t>
                  </w:r>
                </w:p>
              </w:tc>
              <w:tc>
                <w:tcPr>
                  <w:tcW w:w="5870" w:type="dxa"/>
                  <w:vAlign w:val="center"/>
                </w:tcPr>
                <w:p w14:paraId="3952AED9" w14:textId="529482F4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class participation, final exam</w:t>
                  </w:r>
                </w:p>
              </w:tc>
            </w:tr>
            <w:tr w:rsidR="0082484F" w:rsidRPr="005C0268" w14:paraId="700823AF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13ABCB08" w14:textId="1F9BEE52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2</w:t>
                  </w:r>
                </w:p>
              </w:tc>
              <w:tc>
                <w:tcPr>
                  <w:tcW w:w="3003" w:type="dxa"/>
                </w:tcPr>
                <w:p w14:paraId="4098B27F" w14:textId="506C756F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7B5AFC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М3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, М5, М6</w:t>
                  </w:r>
                </w:p>
              </w:tc>
              <w:tc>
                <w:tcPr>
                  <w:tcW w:w="5870" w:type="dxa"/>
                  <w:vAlign w:val="center"/>
                </w:tcPr>
                <w:p w14:paraId="3D047BA4" w14:textId="4B8DC6E8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class participation, final exam</w:t>
                  </w:r>
                </w:p>
              </w:tc>
            </w:tr>
            <w:tr w:rsidR="0082484F" w:rsidRPr="005C0268" w14:paraId="167AAABE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034DDA01" w14:textId="595150F7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3</w:t>
                  </w:r>
                </w:p>
              </w:tc>
              <w:tc>
                <w:tcPr>
                  <w:tcW w:w="3003" w:type="dxa"/>
                </w:tcPr>
                <w:p w14:paraId="5CB0FB5A" w14:textId="5AC502E2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7B5AFC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М3, М5, М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5870" w:type="dxa"/>
                  <w:vAlign w:val="center"/>
                </w:tcPr>
                <w:p w14:paraId="0CA7A53C" w14:textId="43421F17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practical classes, seminar paper(s)</w:t>
                  </w:r>
                </w:p>
              </w:tc>
            </w:tr>
            <w:tr w:rsidR="0082484F" w:rsidRPr="005C0268" w14:paraId="3A81C449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7AF4FA7C" w14:textId="1DFBA0B7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3003" w:type="dxa"/>
                </w:tcPr>
                <w:p w14:paraId="233A617B" w14:textId="1EC9C43E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7B5AFC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 xml:space="preserve">М1, М2, М3, М5,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 xml:space="preserve">М6, </w:t>
                  </w:r>
                  <w:r w:rsidRPr="007B5AFC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М7</w:t>
                  </w:r>
                </w:p>
              </w:tc>
              <w:tc>
                <w:tcPr>
                  <w:tcW w:w="5870" w:type="dxa"/>
                  <w:vAlign w:val="center"/>
                </w:tcPr>
                <w:p w14:paraId="11BA7E08" w14:textId="1C93BD26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class participation, final exam</w:t>
                  </w:r>
                </w:p>
              </w:tc>
            </w:tr>
            <w:tr w:rsidR="0082484F" w:rsidRPr="005C0268" w14:paraId="4039D77E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1F53F405" w14:textId="2E3E1014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3003" w:type="dxa"/>
                </w:tcPr>
                <w:p w14:paraId="72C532F0" w14:textId="179750BD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М5, М6</w:t>
                  </w:r>
                </w:p>
              </w:tc>
              <w:tc>
                <w:tcPr>
                  <w:tcW w:w="5870" w:type="dxa"/>
                  <w:vAlign w:val="center"/>
                </w:tcPr>
                <w:p w14:paraId="12401A33" w14:textId="32CDE080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practical classes, final exam</w:t>
                  </w:r>
                </w:p>
              </w:tc>
            </w:tr>
            <w:tr w:rsidR="0082484F" w:rsidRPr="005C0268" w14:paraId="51800EEF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060CC2C3" w14:textId="630ABE94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3003" w:type="dxa"/>
                </w:tcPr>
                <w:p w14:paraId="329858FB" w14:textId="7D9838EA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М2, М4, М6, М7</w:t>
                  </w:r>
                </w:p>
              </w:tc>
              <w:tc>
                <w:tcPr>
                  <w:tcW w:w="5870" w:type="dxa"/>
                  <w:vAlign w:val="center"/>
                </w:tcPr>
                <w:p w14:paraId="199A5A1F" w14:textId="369BBE2E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practical classes, seminar paper(s), final exam</w:t>
                  </w:r>
                </w:p>
              </w:tc>
            </w:tr>
            <w:tr w:rsidR="0082484F" w:rsidRPr="005C0268" w14:paraId="0F7E3AAA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38C9BF17" w14:textId="66D3B66F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3003" w:type="dxa"/>
                </w:tcPr>
                <w:p w14:paraId="2EB4AE26" w14:textId="64D30404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003531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 xml:space="preserve">М2, М4,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 xml:space="preserve">М5, </w:t>
                  </w:r>
                  <w:r w:rsidRPr="00003531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М6, М7</w:t>
                  </w:r>
                </w:p>
              </w:tc>
              <w:tc>
                <w:tcPr>
                  <w:tcW w:w="5870" w:type="dxa"/>
                  <w:vAlign w:val="center"/>
                </w:tcPr>
                <w:p w14:paraId="6489A4A5" w14:textId="7939131F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Class participation, seminar paper(s), final exam</w:t>
                  </w:r>
                </w:p>
              </w:tc>
            </w:tr>
            <w:tr w:rsidR="0082484F" w:rsidRPr="005C0268" w14:paraId="2BAB21D7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789D54BC" w14:textId="72A95FF9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3003" w:type="dxa"/>
                </w:tcPr>
                <w:p w14:paraId="46C8AD5A" w14:textId="60FEF3C4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М4, М6, М7</w:t>
                  </w:r>
                </w:p>
              </w:tc>
              <w:tc>
                <w:tcPr>
                  <w:tcW w:w="5870" w:type="dxa"/>
                  <w:vAlign w:val="center"/>
                </w:tcPr>
                <w:p w14:paraId="1BAF35AE" w14:textId="0B4A1516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Class participation, practical classes, seminar paper(s)</w:t>
                  </w:r>
                </w:p>
              </w:tc>
            </w:tr>
            <w:tr w:rsidR="0082484F" w:rsidRPr="005C0268" w14:paraId="6E53012A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5F3DEF79" w14:textId="1D52202F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3003" w:type="dxa"/>
                </w:tcPr>
                <w:p w14:paraId="6618E1E7" w14:textId="6E26C3E1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003531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М1, М2, М4, М6, М7</w:t>
                  </w:r>
                </w:p>
              </w:tc>
              <w:tc>
                <w:tcPr>
                  <w:tcW w:w="5870" w:type="dxa"/>
                  <w:vAlign w:val="center"/>
                </w:tcPr>
                <w:p w14:paraId="639F38CD" w14:textId="0AA77F6E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Class participation, seminar paper(s), final exam</w:t>
                  </w:r>
                </w:p>
              </w:tc>
            </w:tr>
            <w:tr w:rsidR="0082484F" w:rsidRPr="005C0268" w14:paraId="5432D6FC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0160894B" w14:textId="1674E3C1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</w:t>
                  </w:r>
                  <w:r w:rsidRPr="00B437B2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O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3003" w:type="dxa"/>
                </w:tcPr>
                <w:p w14:paraId="6F7FBE69" w14:textId="7F2742FC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003531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М2, М4, М5, М6, М7</w:t>
                  </w:r>
                </w:p>
              </w:tc>
              <w:tc>
                <w:tcPr>
                  <w:tcW w:w="5870" w:type="dxa"/>
                  <w:vAlign w:val="center"/>
                </w:tcPr>
                <w:p w14:paraId="12B8BCE2" w14:textId="13CEA3A5" w:rsidR="0082484F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practical classes, seminar paper(s), final exam</w:t>
                  </w:r>
                </w:p>
              </w:tc>
            </w:tr>
            <w:tr w:rsidR="0082484F" w:rsidRPr="005C0268" w14:paraId="5DDF47D8" w14:textId="77777777" w:rsidTr="00CB2455">
              <w:trPr>
                <w:trHeight w:val="255"/>
              </w:trPr>
              <w:tc>
                <w:tcPr>
                  <w:tcW w:w="1222" w:type="dxa"/>
                </w:tcPr>
                <w:p w14:paraId="7B22EF10" w14:textId="6B19E71D" w:rsidR="0082484F" w:rsidRPr="00CD531C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</w:pPr>
                  <w:r w:rsidRPr="00CD531C"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  <w:t>LO11</w:t>
                  </w:r>
                </w:p>
              </w:tc>
              <w:tc>
                <w:tcPr>
                  <w:tcW w:w="3003" w:type="dxa"/>
                </w:tcPr>
                <w:p w14:paraId="063A2949" w14:textId="14D163CF" w:rsidR="0082484F" w:rsidRPr="00CD531C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</w:pPr>
                  <w:r w:rsidRPr="00003531">
                    <w:rPr>
                      <w:rFonts w:ascii="Times New Roman" w:hAnsi="Times New Roman"/>
                      <w:sz w:val="20"/>
                      <w:szCs w:val="20"/>
                      <w:lang w:val="sr-Cyrl-CS"/>
                    </w:rPr>
                    <w:t>М2, М4, М5, М6, М7</w:t>
                  </w:r>
                </w:p>
              </w:tc>
              <w:tc>
                <w:tcPr>
                  <w:tcW w:w="5870" w:type="dxa"/>
                  <w:vAlign w:val="center"/>
                </w:tcPr>
                <w:p w14:paraId="004E7B5D" w14:textId="39BCAE3B" w:rsidR="0082484F" w:rsidRPr="00CD531C" w:rsidRDefault="0082484F" w:rsidP="0082484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sr-Latn-RS"/>
                    </w:rPr>
                  </w:pPr>
                  <w:r w:rsidRPr="00C27F18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Colloquium, practical classes, seminar paper(s), final exam</w:t>
                  </w:r>
                </w:p>
              </w:tc>
            </w:tr>
          </w:tbl>
          <w:p w14:paraId="2A0587FB" w14:textId="73C2FBFA" w:rsidR="0082484F" w:rsidRPr="005C0268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82484F" w:rsidRPr="00664504" w14:paraId="6032AC60" w14:textId="77777777" w:rsidTr="00220D99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BEA0FC" w14:textId="2F7A0B9E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Assessment Methods (maximum number of points 100)</w:t>
            </w:r>
          </w:p>
        </w:tc>
      </w:tr>
      <w:tr w:rsidR="0082484F" w:rsidRPr="00664504" w14:paraId="5906A9E5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0BCDFF" w14:textId="5361A146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736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Pre-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</w:t>
            </w:r>
            <w:r w:rsidRPr="002736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xam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ination</w:t>
            </w:r>
            <w:r w:rsidRPr="002736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O</w:t>
            </w:r>
            <w:r w:rsidRPr="002736C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bligations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EA716C" w14:textId="0040A5F6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Points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0E2882" w14:textId="77777777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GB"/>
              </w:rPr>
              <w:t>Final exam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34C8C2" w14:textId="77777777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Points</w:t>
            </w:r>
          </w:p>
        </w:tc>
      </w:tr>
      <w:tr w:rsidR="0082484F" w:rsidRPr="00664504" w14:paraId="5EBE6EF0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B093D9" w14:textId="14FD215C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F3A1E">
              <w:rPr>
                <w:rFonts w:ascii="Times New Roman" w:hAnsi="Times New Roman" w:cs="Times New Roman"/>
                <w:sz w:val="20"/>
                <w:szCs w:val="20"/>
              </w:rPr>
              <w:t>Class participation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24EDFB" w14:textId="65F6C2E1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CAA3A7" w14:textId="77777777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Written exam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3F525F8" w14:textId="77777777" w:rsidR="0082484F" w:rsidRPr="00664504" w:rsidRDefault="0082484F" w:rsidP="0082484F">
            <w:pPr>
              <w:tabs>
                <w:tab w:val="left" w:pos="567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82484F" w:rsidRPr="00664504" w14:paraId="7B0AD1BF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B2D0D8" w14:textId="6065DACA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D8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Mid-term Exams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02B846" w14:textId="032E4B01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8642C0D" w14:textId="77777777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645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Oral exam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FAA14E" w14:textId="2EAA8051" w:rsidR="0082484F" w:rsidRPr="00664504" w:rsidRDefault="0082484F" w:rsidP="0082484F">
            <w:pPr>
              <w:spacing w:before="60" w:after="6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50</w:t>
            </w:r>
          </w:p>
        </w:tc>
      </w:tr>
      <w:tr w:rsidR="0082484F" w:rsidRPr="00664504" w14:paraId="0BE89D94" w14:textId="77777777" w:rsidTr="00220D99">
        <w:trPr>
          <w:trHeight w:val="17"/>
          <w:jc w:val="center"/>
        </w:trPr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1D973A" w14:textId="6B7424A6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Term papers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3F7C3D" w14:textId="76A95A17" w:rsidR="0082484F" w:rsidRPr="00664504" w:rsidRDefault="0082484F" w:rsidP="0082484F">
            <w:pPr>
              <w:tabs>
                <w:tab w:val="left" w:pos="567"/>
              </w:tabs>
              <w:spacing w:before="60" w:after="6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</w:t>
            </w:r>
          </w:p>
        </w:tc>
        <w:tc>
          <w:tcPr>
            <w:tcW w:w="1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18E06C7" w14:textId="61AEE093" w:rsidR="0082484F" w:rsidRPr="00664504" w:rsidRDefault="0082484F" w:rsidP="0082484F">
            <w:pPr>
              <w:pStyle w:val="Body"/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A6D93C" w14:textId="77777777" w:rsidR="0082484F" w:rsidRPr="00664504" w:rsidRDefault="0082484F" w:rsidP="0082484F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</w:tbl>
    <w:p w14:paraId="53347531" w14:textId="77777777" w:rsidR="00641FAC" w:rsidRDefault="00641FAC" w:rsidP="00282EFE">
      <w:pPr>
        <w:pStyle w:val="Body"/>
        <w:widowControl w:val="0"/>
      </w:pPr>
    </w:p>
    <w:sectPr w:rsidR="00641FAC" w:rsidSect="00AA70D2">
      <w:pgSz w:w="11900" w:h="16840" w:code="9"/>
      <w:pgMar w:top="567" w:right="720" w:bottom="709" w:left="720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D4CB6" w14:textId="77777777" w:rsidR="00387E4A" w:rsidRDefault="00387E4A">
      <w:r>
        <w:separator/>
      </w:r>
    </w:p>
  </w:endnote>
  <w:endnote w:type="continuationSeparator" w:id="0">
    <w:p w14:paraId="1EEA1318" w14:textId="77777777" w:rsidR="00387E4A" w:rsidRDefault="00387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2E4CB" w14:textId="77777777" w:rsidR="00387E4A" w:rsidRDefault="00387E4A">
      <w:r>
        <w:separator/>
      </w:r>
    </w:p>
  </w:footnote>
  <w:footnote w:type="continuationSeparator" w:id="0">
    <w:p w14:paraId="039D74D3" w14:textId="77777777" w:rsidR="00387E4A" w:rsidRDefault="00387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06F66"/>
    <w:multiLevelType w:val="multilevel"/>
    <w:tmpl w:val="F454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A13A3"/>
    <w:multiLevelType w:val="multilevel"/>
    <w:tmpl w:val="0A7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761A2"/>
    <w:multiLevelType w:val="multilevel"/>
    <w:tmpl w:val="B9CC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D31EB5"/>
    <w:multiLevelType w:val="hybridMultilevel"/>
    <w:tmpl w:val="794A9FAC"/>
    <w:lvl w:ilvl="0" w:tplc="20607FE8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Ansi="Arial Unicode MS"/>
        <w:b w:val="0"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FE1E5C">
      <w:start w:val="1"/>
      <w:numFmt w:val="lowerLetter"/>
      <w:lvlText w:val="%2."/>
      <w:lvlJc w:val="left"/>
      <w:pPr>
        <w:tabs>
          <w:tab w:val="left" w:pos="567"/>
          <w:tab w:val="num" w:pos="1440"/>
        </w:tabs>
        <w:ind w:left="159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0AF37E">
      <w:start w:val="1"/>
      <w:numFmt w:val="lowerRoman"/>
      <w:lvlText w:val="%3."/>
      <w:lvlJc w:val="left"/>
      <w:pPr>
        <w:tabs>
          <w:tab w:val="left" w:pos="567"/>
          <w:tab w:val="num" w:pos="2160"/>
        </w:tabs>
        <w:ind w:left="231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7DC1B3A">
      <w:start w:val="1"/>
      <w:numFmt w:val="decimal"/>
      <w:lvlText w:val="%4."/>
      <w:lvlJc w:val="left"/>
      <w:pPr>
        <w:tabs>
          <w:tab w:val="left" w:pos="567"/>
          <w:tab w:val="num" w:pos="2880"/>
        </w:tabs>
        <w:ind w:left="303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6000D1E">
      <w:start w:val="1"/>
      <w:numFmt w:val="lowerLetter"/>
      <w:lvlText w:val="%5."/>
      <w:lvlJc w:val="left"/>
      <w:pPr>
        <w:tabs>
          <w:tab w:val="left" w:pos="567"/>
          <w:tab w:val="num" w:pos="3600"/>
        </w:tabs>
        <w:ind w:left="375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422274">
      <w:start w:val="1"/>
      <w:numFmt w:val="lowerRoman"/>
      <w:lvlText w:val="%6."/>
      <w:lvlJc w:val="left"/>
      <w:pPr>
        <w:tabs>
          <w:tab w:val="left" w:pos="567"/>
          <w:tab w:val="num" w:pos="4320"/>
        </w:tabs>
        <w:ind w:left="447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6DCDE94">
      <w:start w:val="1"/>
      <w:numFmt w:val="decimal"/>
      <w:lvlText w:val="%7."/>
      <w:lvlJc w:val="left"/>
      <w:pPr>
        <w:tabs>
          <w:tab w:val="left" w:pos="567"/>
          <w:tab w:val="num" w:pos="5040"/>
        </w:tabs>
        <w:ind w:left="519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94FD8C">
      <w:start w:val="1"/>
      <w:numFmt w:val="lowerLetter"/>
      <w:lvlText w:val="%8."/>
      <w:lvlJc w:val="left"/>
      <w:pPr>
        <w:tabs>
          <w:tab w:val="left" w:pos="567"/>
          <w:tab w:val="num" w:pos="5760"/>
        </w:tabs>
        <w:ind w:left="5913" w:hanging="5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612FB3C">
      <w:start w:val="1"/>
      <w:numFmt w:val="lowerRoman"/>
      <w:lvlText w:val="%9."/>
      <w:lvlJc w:val="left"/>
      <w:pPr>
        <w:tabs>
          <w:tab w:val="left" w:pos="567"/>
          <w:tab w:val="num" w:pos="6480"/>
        </w:tabs>
        <w:ind w:left="6633" w:hanging="43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FA468F5"/>
    <w:multiLevelType w:val="hybridMultilevel"/>
    <w:tmpl w:val="B8005302"/>
    <w:lvl w:ilvl="0" w:tplc="DE5CFDEC">
      <w:start w:val="1"/>
      <w:numFmt w:val="bullet"/>
      <w:lvlText w:val="-"/>
      <w:lvlJc w:val="left"/>
      <w:pPr>
        <w:tabs>
          <w:tab w:val="left" w:pos="567"/>
        </w:tabs>
        <w:ind w:left="1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EC5214">
      <w:start w:val="1"/>
      <w:numFmt w:val="bullet"/>
      <w:lvlText w:val="-"/>
      <w:lvlJc w:val="left"/>
      <w:pPr>
        <w:tabs>
          <w:tab w:val="left" w:pos="567"/>
        </w:tabs>
        <w:ind w:left="7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7E49CC">
      <w:start w:val="1"/>
      <w:numFmt w:val="bullet"/>
      <w:lvlText w:val="-"/>
      <w:lvlJc w:val="left"/>
      <w:pPr>
        <w:tabs>
          <w:tab w:val="left" w:pos="567"/>
        </w:tabs>
        <w:ind w:left="13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A6134E">
      <w:start w:val="1"/>
      <w:numFmt w:val="bullet"/>
      <w:lvlText w:val="-"/>
      <w:lvlJc w:val="left"/>
      <w:pPr>
        <w:tabs>
          <w:tab w:val="left" w:pos="567"/>
        </w:tabs>
        <w:ind w:left="19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26024A">
      <w:start w:val="1"/>
      <w:numFmt w:val="bullet"/>
      <w:lvlText w:val="-"/>
      <w:lvlJc w:val="left"/>
      <w:pPr>
        <w:tabs>
          <w:tab w:val="left" w:pos="567"/>
        </w:tabs>
        <w:ind w:left="25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4EC528">
      <w:start w:val="1"/>
      <w:numFmt w:val="bullet"/>
      <w:lvlText w:val="-"/>
      <w:lvlJc w:val="left"/>
      <w:pPr>
        <w:tabs>
          <w:tab w:val="left" w:pos="567"/>
        </w:tabs>
        <w:ind w:left="31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9EE64A">
      <w:start w:val="1"/>
      <w:numFmt w:val="bullet"/>
      <w:lvlText w:val="-"/>
      <w:lvlJc w:val="left"/>
      <w:pPr>
        <w:tabs>
          <w:tab w:val="left" w:pos="567"/>
        </w:tabs>
        <w:ind w:left="37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85ED76A">
      <w:start w:val="1"/>
      <w:numFmt w:val="bullet"/>
      <w:lvlText w:val="-"/>
      <w:lvlJc w:val="left"/>
      <w:pPr>
        <w:tabs>
          <w:tab w:val="left" w:pos="567"/>
        </w:tabs>
        <w:ind w:left="43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B12BC2E">
      <w:start w:val="1"/>
      <w:numFmt w:val="bullet"/>
      <w:lvlText w:val="-"/>
      <w:lvlJc w:val="left"/>
      <w:pPr>
        <w:tabs>
          <w:tab w:val="left" w:pos="567"/>
        </w:tabs>
        <w:ind w:left="4958" w:hanging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7DA02F37"/>
    <w:multiLevelType w:val="multilevel"/>
    <w:tmpl w:val="FED0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369801">
    <w:abstractNumId w:val="4"/>
  </w:num>
  <w:num w:numId="2" w16cid:durableId="499195808">
    <w:abstractNumId w:val="3"/>
  </w:num>
  <w:num w:numId="3" w16cid:durableId="1550998466">
    <w:abstractNumId w:val="2"/>
  </w:num>
  <w:num w:numId="4" w16cid:durableId="619336502">
    <w:abstractNumId w:val="1"/>
  </w:num>
  <w:num w:numId="5" w16cid:durableId="1914974621">
    <w:abstractNumId w:val="0"/>
  </w:num>
  <w:num w:numId="6" w16cid:durableId="1758794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FAC"/>
    <w:rsid w:val="00045EAD"/>
    <w:rsid w:val="0005613C"/>
    <w:rsid w:val="00192F3E"/>
    <w:rsid w:val="001E2AD7"/>
    <w:rsid w:val="001F66B0"/>
    <w:rsid w:val="002011A8"/>
    <w:rsid w:val="00220D99"/>
    <w:rsid w:val="00234CBD"/>
    <w:rsid w:val="00270C16"/>
    <w:rsid w:val="00282EFE"/>
    <w:rsid w:val="002A40A7"/>
    <w:rsid w:val="002A57C6"/>
    <w:rsid w:val="002E1476"/>
    <w:rsid w:val="00325620"/>
    <w:rsid w:val="003411F1"/>
    <w:rsid w:val="00365985"/>
    <w:rsid w:val="00385793"/>
    <w:rsid w:val="00387E4A"/>
    <w:rsid w:val="003D1963"/>
    <w:rsid w:val="003E29AF"/>
    <w:rsid w:val="00405D7A"/>
    <w:rsid w:val="0041073B"/>
    <w:rsid w:val="00411BD1"/>
    <w:rsid w:val="00422867"/>
    <w:rsid w:val="004244F8"/>
    <w:rsid w:val="00454355"/>
    <w:rsid w:val="004A07E5"/>
    <w:rsid w:val="00500B0B"/>
    <w:rsid w:val="00523340"/>
    <w:rsid w:val="00524834"/>
    <w:rsid w:val="005507C5"/>
    <w:rsid w:val="0058105E"/>
    <w:rsid w:val="005842F8"/>
    <w:rsid w:val="00592A50"/>
    <w:rsid w:val="005C0268"/>
    <w:rsid w:val="005E5D46"/>
    <w:rsid w:val="00641FAC"/>
    <w:rsid w:val="006513AF"/>
    <w:rsid w:val="006564DF"/>
    <w:rsid w:val="00662249"/>
    <w:rsid w:val="00664504"/>
    <w:rsid w:val="00674A82"/>
    <w:rsid w:val="006D2C6B"/>
    <w:rsid w:val="006E4013"/>
    <w:rsid w:val="00704479"/>
    <w:rsid w:val="00755A06"/>
    <w:rsid w:val="007604E9"/>
    <w:rsid w:val="00760F13"/>
    <w:rsid w:val="007665F2"/>
    <w:rsid w:val="00774592"/>
    <w:rsid w:val="00785BF9"/>
    <w:rsid w:val="007A16F8"/>
    <w:rsid w:val="007C0B15"/>
    <w:rsid w:val="007D5816"/>
    <w:rsid w:val="007F75C2"/>
    <w:rsid w:val="0082484F"/>
    <w:rsid w:val="00837E2E"/>
    <w:rsid w:val="00843A94"/>
    <w:rsid w:val="008A4D74"/>
    <w:rsid w:val="008E26A3"/>
    <w:rsid w:val="009D2AC2"/>
    <w:rsid w:val="009E21AF"/>
    <w:rsid w:val="009E4183"/>
    <w:rsid w:val="00A330F4"/>
    <w:rsid w:val="00A44E4E"/>
    <w:rsid w:val="00A60CF7"/>
    <w:rsid w:val="00A63AA9"/>
    <w:rsid w:val="00A85722"/>
    <w:rsid w:val="00AA70D2"/>
    <w:rsid w:val="00AB345B"/>
    <w:rsid w:val="00AC561F"/>
    <w:rsid w:val="00AD7D31"/>
    <w:rsid w:val="00B437B2"/>
    <w:rsid w:val="00B97188"/>
    <w:rsid w:val="00BA156B"/>
    <w:rsid w:val="00C2377E"/>
    <w:rsid w:val="00C64583"/>
    <w:rsid w:val="00CA26B3"/>
    <w:rsid w:val="00CC51EC"/>
    <w:rsid w:val="00CD531C"/>
    <w:rsid w:val="00D276F0"/>
    <w:rsid w:val="00D607D8"/>
    <w:rsid w:val="00D777A4"/>
    <w:rsid w:val="00D90B4B"/>
    <w:rsid w:val="00DD2AE4"/>
    <w:rsid w:val="00E05572"/>
    <w:rsid w:val="00E63C8A"/>
    <w:rsid w:val="00E72084"/>
    <w:rsid w:val="00ED0D5D"/>
    <w:rsid w:val="00EF07E3"/>
    <w:rsid w:val="00F3363F"/>
    <w:rsid w:val="00F45F3B"/>
    <w:rsid w:val="00FD57E4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21956"/>
  <w15:docId w15:val="{D456B5C6-7D3F-4E09-9609-7528F11C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E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37E2E"/>
    <w:rPr>
      <w:u w:val="single"/>
    </w:rPr>
  </w:style>
  <w:style w:type="paragraph" w:customStyle="1" w:styleId="HeaderFooter">
    <w:name w:val="Header &amp; Footer"/>
    <w:rsid w:val="00837E2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837E2E"/>
    <w:rPr>
      <w:rFonts w:ascii="Calibri" w:hAnsi="Calibri" w:cs="Arial Unicode MS"/>
      <w:color w:val="000000"/>
      <w:sz w:val="22"/>
      <w:szCs w:val="22"/>
      <w:u w:color="000000"/>
    </w:rPr>
  </w:style>
  <w:style w:type="paragraph" w:styleId="ListParagraph">
    <w:name w:val="List Paragraph"/>
    <w:rsid w:val="00837E2E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2E14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47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E14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476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7F75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6E4013"/>
    <w:rPr>
      <w:b/>
      <w:bCs/>
    </w:rPr>
  </w:style>
  <w:style w:type="character" w:styleId="Emphasis">
    <w:name w:val="Emphasis"/>
    <w:basedOn w:val="DefaultParagraphFont"/>
    <w:uiPriority w:val="20"/>
    <w:qFormat/>
    <w:rsid w:val="006E4013"/>
    <w:rPr>
      <w:i/>
      <w:iCs/>
    </w:rPr>
  </w:style>
  <w:style w:type="paragraph" w:styleId="Revision">
    <w:name w:val="Revision"/>
    <w:hidden/>
    <w:uiPriority w:val="99"/>
    <w:semiHidden/>
    <w:rsid w:val="00A60CF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table" w:styleId="TableGrid">
    <w:name w:val="Table Grid"/>
    <w:basedOn w:val="TableNormal"/>
    <w:uiPriority w:val="39"/>
    <w:rsid w:val="005C02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60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g.worldbankgroup.org/sites/default/files/Data/Evaluation/files/cba_full_report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Office тема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тема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тем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32243-F6E3-4388-AC3C-9A58755C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</dc:creator>
  <cp:lastModifiedBy>Milan Kalinovic</cp:lastModifiedBy>
  <cp:revision>34</cp:revision>
  <dcterms:created xsi:type="dcterms:W3CDTF">2026-03-23T14:45:00Z</dcterms:created>
  <dcterms:modified xsi:type="dcterms:W3CDTF">2026-09-11T12:20:00Z</dcterms:modified>
</cp:coreProperties>
</file>